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0117"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İran’da eğitim gören Türkiye Cumhuriyeti vatandaşı öğrencilerin Yatay Geçiş ve Özel Öğrenci Başvuru İşlemleri</w:t>
      </w:r>
    </w:p>
    <w:p w14:paraId="3324AAB2" w14:textId="4B552686"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İran-İsrail savaşı nedeniyle İran'daki yükseköğretim kurumlarında eğitim gören Türkiye Cumhuriyeti vatandaşı öğrencilerin ülkemizdeki yükseköğretim kurumlarına yatay geçiş ve özel öğrenci olarak eğitimlerine devamlarına ilişkin aşağıda yer alan şartlara göre başvuru alınacaktır.</w:t>
      </w:r>
    </w:p>
    <w:p w14:paraId="20B53240"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YATAY GEÇİŞ</w:t>
      </w:r>
    </w:p>
    <w:p w14:paraId="625594F1"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Başvuru Şartları:</w:t>
      </w:r>
    </w:p>
    <w:p w14:paraId="083FDDA3" w14:textId="397607E8"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 xml:space="preserve">Ülkemizdeki yükseköğretim kurumlarına yatay geçiş yapabilmek için yurt dışında kayıtlı olunan yükseköğretim kurumunun Yükseköğretim Kurulu tarafından tanınması ve bir diploma programına kayıtlı olmak </w:t>
      </w:r>
      <w:r w:rsidR="00E40DC4" w:rsidRPr="008D653E">
        <w:rPr>
          <w:rFonts w:ascii="Times New Roman" w:hAnsi="Times New Roman" w:cs="Times New Roman"/>
          <w:sz w:val="24"/>
          <w:szCs w:val="24"/>
        </w:rPr>
        <w:t>şartıyla hazırlık</w:t>
      </w:r>
      <w:r w:rsidRPr="008D653E">
        <w:rPr>
          <w:rFonts w:ascii="Times New Roman" w:hAnsi="Times New Roman" w:cs="Times New Roman"/>
          <w:sz w:val="24"/>
          <w:szCs w:val="24"/>
        </w:rPr>
        <w:t xml:space="preserve"> sınıfı, ara sınıfları ve son sınıfında bulunan öğrenciler ÖSYS/YKS Kılavuzundaki şartlar çerçevesinde yatay geçiş yapabilir.</w:t>
      </w:r>
    </w:p>
    <w:p w14:paraId="152661E7"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İran’daki tanınan yükseköğretim kurumlarının örgün eğitim programlarına 2026-2027 eğitim ve öğretim yılı güz dönemi ile önceki eğitim ve öğretim dönemlerinde kayıt yaptırmış ve yatay geçiş başvurusunda bulunmuş olan öğrencilerin kabulünde (İran'daki yükseköğretim kurumunun diploma programına) kayıt yaptırdıkları döneme ait ÖSYS/YKS kılavuzunda ilan edilen şartları sağlayıp sağlamadıklarını dikkate alınarak değerlendirme yapılacaktır.</w:t>
      </w:r>
    </w:p>
    <w:p w14:paraId="7C868A6B"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Bu kapsamda İran’daki yükseköğretim kurumlarının örgün eğitim programlarına kayıtlı olan öğrencilerin yatay geçiş başvurularının değerlendirilebilmesinde;</w:t>
      </w:r>
    </w:p>
    <w:p w14:paraId="50793138" w14:textId="74BCDE12" w:rsidR="005F5CE5" w:rsidRPr="008D653E" w:rsidRDefault="005F5CE5" w:rsidP="008D653E">
      <w:pPr>
        <w:pStyle w:val="ListeParagraf"/>
        <w:numPr>
          <w:ilvl w:val="0"/>
          <w:numId w:val="3"/>
        </w:numPr>
        <w:jc w:val="both"/>
        <w:rPr>
          <w:rFonts w:ascii="Times New Roman" w:hAnsi="Times New Roman" w:cs="Times New Roman"/>
          <w:sz w:val="24"/>
          <w:szCs w:val="24"/>
        </w:rPr>
      </w:pPr>
      <w:r w:rsidRPr="008D653E">
        <w:rPr>
          <w:rFonts w:ascii="Times New Roman" w:hAnsi="Times New Roman" w:cs="Times New Roman"/>
          <w:sz w:val="24"/>
          <w:szCs w:val="24"/>
        </w:rPr>
        <w:t>Kayıt yılındaki ÖSYS/</w:t>
      </w:r>
      <w:proofErr w:type="spellStart"/>
      <w:r w:rsidRPr="008D653E">
        <w:rPr>
          <w:rFonts w:ascii="Times New Roman" w:hAnsi="Times New Roman" w:cs="Times New Roman"/>
          <w:sz w:val="24"/>
          <w:szCs w:val="24"/>
        </w:rPr>
        <w:t>YKS'ye</w:t>
      </w:r>
      <w:proofErr w:type="spellEnd"/>
      <w:r w:rsidRPr="008D653E">
        <w:rPr>
          <w:rFonts w:ascii="Times New Roman" w:hAnsi="Times New Roman" w:cs="Times New Roman"/>
          <w:sz w:val="24"/>
          <w:szCs w:val="24"/>
        </w:rPr>
        <w:t xml:space="preserve"> girmiş olmaları ve</w:t>
      </w:r>
    </w:p>
    <w:p w14:paraId="5461FF0B" w14:textId="70D2B04C" w:rsidR="005F5CE5" w:rsidRPr="008D653E" w:rsidRDefault="005F5CE5" w:rsidP="008D653E">
      <w:pPr>
        <w:ind w:firstLine="708"/>
        <w:jc w:val="both"/>
        <w:rPr>
          <w:rFonts w:ascii="Times New Roman" w:hAnsi="Times New Roman" w:cs="Times New Roman"/>
          <w:sz w:val="24"/>
          <w:szCs w:val="24"/>
        </w:rPr>
      </w:pPr>
      <w:r w:rsidRPr="008D653E">
        <w:rPr>
          <w:rFonts w:ascii="Times New Roman" w:hAnsi="Times New Roman" w:cs="Times New Roman"/>
          <w:sz w:val="24"/>
          <w:szCs w:val="24"/>
        </w:rPr>
        <w:t>a-   </w:t>
      </w:r>
      <w:r w:rsidRPr="0022628C">
        <w:rPr>
          <w:rFonts w:ascii="Times New Roman" w:hAnsi="Times New Roman" w:cs="Times New Roman"/>
          <w:color w:val="EE0000"/>
          <w:sz w:val="24"/>
          <w:szCs w:val="24"/>
        </w:rPr>
        <w:t>ÖSYS/</w:t>
      </w:r>
      <w:proofErr w:type="spellStart"/>
      <w:r w:rsidRPr="0022628C">
        <w:rPr>
          <w:rFonts w:ascii="Times New Roman" w:hAnsi="Times New Roman" w:cs="Times New Roman"/>
          <w:color w:val="EE0000"/>
          <w:sz w:val="24"/>
          <w:szCs w:val="24"/>
        </w:rPr>
        <w:t>YKS'de</w:t>
      </w:r>
      <w:proofErr w:type="spellEnd"/>
      <w:r w:rsidRPr="0022628C">
        <w:rPr>
          <w:rFonts w:ascii="Times New Roman" w:hAnsi="Times New Roman" w:cs="Times New Roman"/>
          <w:color w:val="EE0000"/>
          <w:sz w:val="24"/>
          <w:szCs w:val="24"/>
        </w:rPr>
        <w:t xml:space="preserve"> başarı sıralaması şartı aranan programlar için </w:t>
      </w:r>
      <w:r w:rsidRPr="0022628C">
        <w:rPr>
          <w:rFonts w:ascii="Times New Roman" w:hAnsi="Times New Roman" w:cs="Times New Roman"/>
          <w:b/>
          <w:bCs/>
          <w:color w:val="EE0000"/>
          <w:sz w:val="24"/>
          <w:szCs w:val="24"/>
          <w:u w:val="single"/>
        </w:rPr>
        <w:t>başarı sırası şartını</w:t>
      </w:r>
      <w:r w:rsidRPr="0022628C">
        <w:rPr>
          <w:rFonts w:ascii="Times New Roman" w:hAnsi="Times New Roman" w:cs="Times New Roman"/>
          <w:color w:val="EE0000"/>
          <w:sz w:val="24"/>
          <w:szCs w:val="24"/>
        </w:rPr>
        <w:t>,</w:t>
      </w:r>
    </w:p>
    <w:p w14:paraId="4E8230B2" w14:textId="5625F354" w:rsidR="005F5CE5" w:rsidRPr="008D653E" w:rsidRDefault="005F5CE5" w:rsidP="008D653E">
      <w:pPr>
        <w:ind w:firstLine="708"/>
        <w:jc w:val="both"/>
        <w:rPr>
          <w:rFonts w:ascii="Times New Roman" w:hAnsi="Times New Roman" w:cs="Times New Roman"/>
          <w:sz w:val="24"/>
          <w:szCs w:val="24"/>
        </w:rPr>
      </w:pPr>
      <w:r w:rsidRPr="008D653E">
        <w:rPr>
          <w:rFonts w:ascii="Times New Roman" w:hAnsi="Times New Roman" w:cs="Times New Roman"/>
          <w:sz w:val="24"/>
          <w:szCs w:val="24"/>
        </w:rPr>
        <w:t>b-   ÖSYS/</w:t>
      </w:r>
      <w:proofErr w:type="spellStart"/>
      <w:r w:rsidRPr="008D653E">
        <w:rPr>
          <w:rFonts w:ascii="Times New Roman" w:hAnsi="Times New Roman" w:cs="Times New Roman"/>
          <w:sz w:val="24"/>
          <w:szCs w:val="24"/>
        </w:rPr>
        <w:t>YKS'de</w:t>
      </w:r>
      <w:proofErr w:type="spellEnd"/>
      <w:r w:rsidRPr="008D653E">
        <w:rPr>
          <w:rFonts w:ascii="Times New Roman" w:hAnsi="Times New Roman" w:cs="Times New Roman"/>
          <w:sz w:val="24"/>
          <w:szCs w:val="24"/>
        </w:rPr>
        <w:t xml:space="preserve"> başarı sırası aranmayan alanlarda, Türkiye’de ilgili yıldaki eşdeğer diploma programla</w:t>
      </w:r>
      <w:r w:rsidR="00E40DC4" w:rsidRPr="008D653E">
        <w:rPr>
          <w:rFonts w:ascii="Times New Roman" w:hAnsi="Times New Roman" w:cs="Times New Roman"/>
          <w:sz w:val="24"/>
          <w:szCs w:val="24"/>
        </w:rPr>
        <w:t>rı</w:t>
      </w:r>
      <w:r w:rsidRPr="008D653E">
        <w:rPr>
          <w:rFonts w:ascii="Times New Roman" w:hAnsi="Times New Roman" w:cs="Times New Roman"/>
          <w:sz w:val="24"/>
          <w:szCs w:val="24"/>
        </w:rPr>
        <w:t>nın en düşük taban puanına sahip olma şartını,</w:t>
      </w:r>
    </w:p>
    <w:p w14:paraId="7393057C" w14:textId="40596307" w:rsidR="005F5CE5" w:rsidRPr="008D653E" w:rsidRDefault="005F5CE5" w:rsidP="008D653E">
      <w:pPr>
        <w:ind w:firstLine="708"/>
        <w:jc w:val="both"/>
        <w:rPr>
          <w:rFonts w:ascii="Times New Roman" w:hAnsi="Times New Roman" w:cs="Times New Roman"/>
          <w:sz w:val="24"/>
          <w:szCs w:val="24"/>
        </w:rPr>
      </w:pPr>
      <w:r w:rsidRPr="008D653E">
        <w:rPr>
          <w:rFonts w:ascii="Times New Roman" w:hAnsi="Times New Roman" w:cs="Times New Roman"/>
          <w:sz w:val="24"/>
          <w:szCs w:val="24"/>
        </w:rPr>
        <w:t>c-   </w:t>
      </w:r>
      <w:r w:rsidR="008D653E">
        <w:rPr>
          <w:rFonts w:ascii="Times New Roman" w:hAnsi="Times New Roman" w:cs="Times New Roman"/>
          <w:sz w:val="24"/>
          <w:szCs w:val="24"/>
        </w:rPr>
        <w:t>Ö</w:t>
      </w:r>
      <w:r w:rsidRPr="008D653E">
        <w:rPr>
          <w:rFonts w:ascii="Times New Roman" w:hAnsi="Times New Roman" w:cs="Times New Roman"/>
          <w:sz w:val="24"/>
          <w:szCs w:val="24"/>
        </w:rPr>
        <w:t>zel yetenek programlarında ise ilgili yılın ÖSYS/</w:t>
      </w:r>
      <w:proofErr w:type="spellStart"/>
      <w:r w:rsidRPr="008D653E">
        <w:rPr>
          <w:rFonts w:ascii="Times New Roman" w:hAnsi="Times New Roman" w:cs="Times New Roman"/>
          <w:sz w:val="24"/>
          <w:szCs w:val="24"/>
        </w:rPr>
        <w:t>YKS'de</w:t>
      </w:r>
      <w:proofErr w:type="spellEnd"/>
      <w:r w:rsidRPr="008D653E">
        <w:rPr>
          <w:rFonts w:ascii="Times New Roman" w:hAnsi="Times New Roman" w:cs="Times New Roman"/>
          <w:sz w:val="24"/>
          <w:szCs w:val="24"/>
        </w:rPr>
        <w:t xml:space="preserve"> özel yetenek programları için ilan edilen en düşük merkezi sınav puanına sahip olma şartını (üniversitelerin, istedi</w:t>
      </w:r>
      <w:r w:rsidR="00E40DC4" w:rsidRPr="008D653E">
        <w:rPr>
          <w:rFonts w:ascii="Times New Roman" w:hAnsi="Times New Roman" w:cs="Times New Roman"/>
          <w:sz w:val="24"/>
          <w:szCs w:val="24"/>
        </w:rPr>
        <w:t>k</w:t>
      </w:r>
      <w:r w:rsidRPr="008D653E">
        <w:rPr>
          <w:rFonts w:ascii="Times New Roman" w:hAnsi="Times New Roman" w:cs="Times New Roman"/>
          <w:sz w:val="24"/>
          <w:szCs w:val="24"/>
        </w:rPr>
        <w:t>leri takdirde özel yetenek sınavı yapma hakkı saklıdır),</w:t>
      </w:r>
    </w:p>
    <w:p w14:paraId="6A466AAB" w14:textId="2505FE2D"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noProof/>
          <w:sz w:val="24"/>
          <w:szCs w:val="24"/>
        </w:rPr>
        <mc:AlternateContent>
          <mc:Choice Requires="wps">
            <w:drawing>
              <wp:inline distT="0" distB="0" distL="0" distR="0" wp14:anchorId="347738AC" wp14:editId="2F8573AD">
                <wp:extent cx="47625" cy="333375"/>
                <wp:effectExtent l="0" t="0" r="0" b="0"/>
                <wp:docPr id="436945345" name="Dikdörtgen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4E66C1" id="Dikdörtgen 4" o:spid="_x0000_s1026" style="width:3.7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k21gEAAJ0DAAAOAAAAZHJzL2Uyb0RvYy54bWysU9FuGjEQfK/Uf7D8Xg4ohPbEEUWJUlVK&#10;m0ppPsD4bM7qndfdNRz067v2EaDNW1UeLO+uGc+M55bX+64VO4PkwFdyMhpLYbyG2vlNJZ+/37/7&#10;IAVF5WvVgjeVPBiS16u3b5Z9KM0UGmhrg4JBPJV9qGQTYyiLgnRjOkUjCMbz0AJ2KnKJm6JG1TN6&#10;1xbT8fiq6AHrgKANEXfvhqFcZXxrjY6P1pKJoq0kc4t5xbyu01qslqrcoAqN00ca6h9YdMp5vvQE&#10;daeiElt0r6A6pxEIbBxp6Aqw1mmTNbCayfgvNU+NCiZrYXMonGyi/werv+6ewjdM1Ck8gP5BwsNt&#10;o/zG3FBg+/hR5bmFCH1jVM0MJsm7og9UnjBSQYwm1v0XqPm11TZCtmVvsUt3sGCxz+4fTu6bfRSa&#10;m7PF1XQuhebJe/4t5vkCVb78NyDFTwY6kTaVRCaXsdXugWLiosqXI+kqD/eubfP7tv6PBh9Mncw9&#10;0U1hoXIN9YGpIwwZ4UzzpgH8JUXP+agk/dwqNFK0nz3L/ziZzVKgcjGbL6Zc4OVkfTlRXjNUJaMU&#10;w/Y2DiHcBnSbJrs8cLxhy6zLes6sjmQ5A1nmMa8pZJd1PnX+qla/AQAA//8DAFBLAwQUAAYACAAA&#10;ACEAmxxdUdsAAAACAQAADwAAAGRycy9kb3ducmV2LnhtbEyPQUvDQBCF70L/wzKCF2k3FmIlZlNK&#10;QSwilKa252l2TILZ2TS7TeK/d/ViLwOP93jvm3Q5mkb01LnasoKHWQSCuLC65lLBx/5l+gTCeWSN&#10;jWVS8E0OltnkJsVE24F31Oe+FKGEXYIKKu/bREpXVGTQzWxLHLxP2xn0QXal1B0Oodw0ch5Fj9Jg&#10;zWGhwpbWFRVf+cUoGIptf9y/v8rt/XFj+bw5r/PDm1J3t+PqGYSn0f+H4Rc/oEMWmE72wtqJRkF4&#10;xP/d4C1iECcF8TwGmaXyGj37AQAA//8DAFBLAQItABQABgAIAAAAIQC2gziS/gAAAOEBAAATAAAA&#10;AAAAAAAAAAAAAAAAAABbQ29udGVudF9UeXBlc10ueG1sUEsBAi0AFAAGAAgAAAAhADj9If/WAAAA&#10;lAEAAAsAAAAAAAAAAAAAAAAALwEAAF9yZWxzLy5yZWxzUEsBAi0AFAAGAAgAAAAhAPcaeTbWAQAA&#10;nQMAAA4AAAAAAAAAAAAAAAAALgIAAGRycy9lMm9Eb2MueG1sUEsBAi0AFAAGAAgAAAAhAJscXVHb&#10;AAAAAgEAAA8AAAAAAAAAAAAAAAAAMAQAAGRycy9kb3ducmV2LnhtbFBLBQYAAAAABAAEAPMAAAA4&#10;BQAAAAA=&#10;" filled="f" stroked="f">
                <o:lock v:ext="edit" aspectratio="t"/>
                <w10:anchorlock/>
              </v:rect>
            </w:pict>
          </mc:Fallback>
        </mc:AlternateContent>
      </w:r>
      <w:r w:rsidR="004E52D6">
        <w:rPr>
          <w:rFonts w:ascii="Times New Roman" w:hAnsi="Times New Roman" w:cs="Times New Roman"/>
          <w:sz w:val="24"/>
          <w:szCs w:val="24"/>
        </w:rPr>
        <w:tab/>
      </w:r>
      <w:r w:rsidRPr="008D653E">
        <w:rPr>
          <w:rFonts w:ascii="Times New Roman" w:hAnsi="Times New Roman" w:cs="Times New Roman"/>
          <w:sz w:val="24"/>
          <w:szCs w:val="24"/>
        </w:rPr>
        <w:t xml:space="preserve">ç- Ülkemizdeki yükseköğretim kurumlarından aldıkları </w:t>
      </w:r>
      <w:proofErr w:type="spellStart"/>
      <w:r w:rsidRPr="008D653E">
        <w:rPr>
          <w:rFonts w:ascii="Times New Roman" w:hAnsi="Times New Roman" w:cs="Times New Roman"/>
          <w:sz w:val="24"/>
          <w:szCs w:val="24"/>
        </w:rPr>
        <w:t>önlisans</w:t>
      </w:r>
      <w:proofErr w:type="spellEnd"/>
      <w:r w:rsidRPr="008D653E">
        <w:rPr>
          <w:rFonts w:ascii="Times New Roman" w:hAnsi="Times New Roman" w:cs="Times New Roman"/>
          <w:sz w:val="24"/>
          <w:szCs w:val="24"/>
        </w:rPr>
        <w:t xml:space="preserve"> </w:t>
      </w:r>
      <w:r w:rsidR="00E40DC4" w:rsidRPr="008D653E">
        <w:rPr>
          <w:rFonts w:ascii="Times New Roman" w:hAnsi="Times New Roman" w:cs="Times New Roman"/>
          <w:sz w:val="24"/>
          <w:szCs w:val="24"/>
        </w:rPr>
        <w:t>eğitimlerini yurt</w:t>
      </w:r>
      <w:r w:rsidRPr="008D653E">
        <w:rPr>
          <w:rFonts w:ascii="Times New Roman" w:hAnsi="Times New Roman" w:cs="Times New Roman"/>
          <w:sz w:val="24"/>
          <w:szCs w:val="24"/>
        </w:rPr>
        <w:t xml:space="preserve"> dışındaki yükseköğretim kurumlarının lisans programlarına saydırarak kayıt yaptıranların da yukarıdaki şartları sağlamaları gerekir.</w:t>
      </w:r>
    </w:p>
    <w:p w14:paraId="2A770F71" w14:textId="64BFA1CA"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 xml:space="preserve">2) İran'daki yükseköğretim kurumlarının örgün eğitim programlarına kayıtlı öğrenciler hazırlık sınıfında okuyanlar da dahil olmak üzere, ilgili yükseköğretim programına </w:t>
      </w:r>
      <w:proofErr w:type="gramStart"/>
      <w:r w:rsidRPr="008D653E">
        <w:rPr>
          <w:rFonts w:ascii="Times New Roman" w:hAnsi="Times New Roman" w:cs="Times New Roman"/>
          <w:sz w:val="24"/>
          <w:szCs w:val="24"/>
        </w:rPr>
        <w:t>kayıt oldukları</w:t>
      </w:r>
      <w:proofErr w:type="gramEnd"/>
      <w:r w:rsidRPr="008D653E">
        <w:rPr>
          <w:rFonts w:ascii="Times New Roman" w:hAnsi="Times New Roman" w:cs="Times New Roman"/>
          <w:sz w:val="24"/>
          <w:szCs w:val="24"/>
        </w:rPr>
        <w:t xml:space="preserve"> y</w:t>
      </w:r>
      <w:r w:rsidR="004B0B25">
        <w:rPr>
          <w:rFonts w:ascii="Times New Roman" w:hAnsi="Times New Roman" w:cs="Times New Roman"/>
          <w:sz w:val="24"/>
          <w:szCs w:val="24"/>
        </w:rPr>
        <w:t>ı</w:t>
      </w:r>
      <w:r w:rsidRPr="008D653E">
        <w:rPr>
          <w:rFonts w:ascii="Times New Roman" w:hAnsi="Times New Roman" w:cs="Times New Roman"/>
          <w:sz w:val="24"/>
          <w:szCs w:val="24"/>
        </w:rPr>
        <w:t>ldaki YGS/TYT puanları ile meslek yüksekokullarının o y</w:t>
      </w:r>
      <w:r w:rsidR="00A45278">
        <w:rPr>
          <w:rFonts w:ascii="Times New Roman" w:hAnsi="Times New Roman" w:cs="Times New Roman"/>
          <w:sz w:val="24"/>
          <w:szCs w:val="24"/>
        </w:rPr>
        <w:t>ı</w:t>
      </w:r>
      <w:r w:rsidRPr="008D653E">
        <w:rPr>
          <w:rFonts w:ascii="Times New Roman" w:hAnsi="Times New Roman" w:cs="Times New Roman"/>
          <w:sz w:val="24"/>
          <w:szCs w:val="24"/>
        </w:rPr>
        <w:t xml:space="preserve">ldaki programının taban puanını karşılamak şartıyla </w:t>
      </w:r>
      <w:proofErr w:type="spellStart"/>
      <w:r w:rsidRPr="008D653E">
        <w:rPr>
          <w:rFonts w:ascii="Times New Roman" w:hAnsi="Times New Roman" w:cs="Times New Roman"/>
          <w:sz w:val="24"/>
          <w:szCs w:val="24"/>
        </w:rPr>
        <w:t>önlisans</w:t>
      </w:r>
      <w:proofErr w:type="spellEnd"/>
      <w:r w:rsidRPr="008D653E">
        <w:rPr>
          <w:rFonts w:ascii="Times New Roman" w:hAnsi="Times New Roman" w:cs="Times New Roman"/>
          <w:sz w:val="24"/>
          <w:szCs w:val="24"/>
        </w:rPr>
        <w:t xml:space="preserve"> programlarına da yatay geçiş başvurusunda bulunabileceklerdir.</w:t>
      </w:r>
    </w:p>
    <w:p w14:paraId="34983C6A" w14:textId="62A51ABD"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3) Üniversitemiz</w:t>
      </w:r>
      <w:r w:rsidR="004E52D6">
        <w:rPr>
          <w:rFonts w:ascii="Times New Roman" w:hAnsi="Times New Roman" w:cs="Times New Roman"/>
          <w:sz w:val="24"/>
          <w:szCs w:val="24"/>
        </w:rPr>
        <w:t>e ait</w:t>
      </w:r>
      <w:r w:rsidRPr="008D653E">
        <w:rPr>
          <w:rFonts w:ascii="Times New Roman" w:hAnsi="Times New Roman" w:cs="Times New Roman"/>
          <w:sz w:val="24"/>
          <w:szCs w:val="24"/>
        </w:rPr>
        <w:t xml:space="preserve"> ilgili yılda aranan yurtdışından kabul kontenjanlarına başvuru şartlarını sağlıyor olması gerekir.</w:t>
      </w:r>
    </w:p>
    <w:p w14:paraId="4F528A98" w14:textId="1A9589A3" w:rsidR="005F5CE5" w:rsidRPr="00BC0660" w:rsidRDefault="005F5CE5" w:rsidP="008D653E">
      <w:pPr>
        <w:jc w:val="both"/>
        <w:rPr>
          <w:rFonts w:ascii="Times New Roman" w:hAnsi="Times New Roman" w:cs="Times New Roman"/>
          <w:color w:val="EE0000"/>
          <w:sz w:val="24"/>
          <w:szCs w:val="24"/>
        </w:rPr>
      </w:pPr>
      <w:r w:rsidRPr="008D653E">
        <w:rPr>
          <w:rFonts w:ascii="Times New Roman" w:hAnsi="Times New Roman" w:cs="Times New Roman"/>
          <w:sz w:val="24"/>
          <w:szCs w:val="24"/>
        </w:rPr>
        <w:t>4) İran'daki programa kayıt yapılan y</w:t>
      </w:r>
      <w:r w:rsidR="007C3791">
        <w:rPr>
          <w:rFonts w:ascii="Times New Roman" w:hAnsi="Times New Roman" w:cs="Times New Roman"/>
          <w:sz w:val="24"/>
          <w:szCs w:val="24"/>
        </w:rPr>
        <w:t>ı</w:t>
      </w:r>
      <w:r w:rsidRPr="008D653E">
        <w:rPr>
          <w:rFonts w:ascii="Times New Roman" w:hAnsi="Times New Roman" w:cs="Times New Roman"/>
          <w:sz w:val="24"/>
          <w:szCs w:val="24"/>
        </w:rPr>
        <w:t xml:space="preserve">ldaki ÖSYS/YKS kılavuzunda zikredilen sıralama kuruluşları listelerinde aranan sıralama </w:t>
      </w:r>
      <w:r w:rsidR="00216A9A">
        <w:rPr>
          <w:rFonts w:ascii="Times New Roman" w:hAnsi="Times New Roman" w:cs="Times New Roman"/>
          <w:sz w:val="24"/>
          <w:szCs w:val="24"/>
        </w:rPr>
        <w:t>ş</w:t>
      </w:r>
      <w:r w:rsidRPr="008D653E">
        <w:rPr>
          <w:rFonts w:ascii="Times New Roman" w:hAnsi="Times New Roman" w:cs="Times New Roman"/>
          <w:sz w:val="24"/>
          <w:szCs w:val="24"/>
        </w:rPr>
        <w:t xml:space="preserve">artını karşılayan üniversitelerin öğrencileri de yatay geçiş başvurusu yapabileceklerdir. </w:t>
      </w:r>
      <w:r w:rsidRPr="00BC0660">
        <w:rPr>
          <w:rFonts w:ascii="Times New Roman" w:hAnsi="Times New Roman" w:cs="Times New Roman"/>
          <w:b/>
          <w:bCs/>
          <w:color w:val="EE0000"/>
          <w:sz w:val="24"/>
          <w:szCs w:val="24"/>
          <w:u w:val="single"/>
        </w:rPr>
        <w:t xml:space="preserve">Başarı sıralaması aranan diploma programları dışındaki </w:t>
      </w:r>
      <w:r w:rsidRPr="00BC0660">
        <w:rPr>
          <w:rFonts w:ascii="Times New Roman" w:hAnsi="Times New Roman" w:cs="Times New Roman"/>
          <w:b/>
          <w:bCs/>
          <w:color w:val="EE0000"/>
          <w:sz w:val="24"/>
          <w:szCs w:val="24"/>
          <w:u w:val="single"/>
        </w:rPr>
        <w:lastRenderedPageBreak/>
        <w:t>alanlarda</w:t>
      </w:r>
      <w:r w:rsidRPr="00BC0660">
        <w:rPr>
          <w:rFonts w:ascii="Times New Roman" w:hAnsi="Times New Roman" w:cs="Times New Roman"/>
          <w:color w:val="EE0000"/>
          <w:sz w:val="24"/>
          <w:szCs w:val="24"/>
        </w:rPr>
        <w:t xml:space="preserve"> ÖSYS/YKS kılavuzunda zikredilen sıralama kuruluşları listelerinde ilk binde yer alma şartı aranacaktır.</w:t>
      </w:r>
    </w:p>
    <w:p w14:paraId="2C9BCC20" w14:textId="0E78745B"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5) Öğrencilerin yatay geçiş başvurularında kullanılmak üzere ülkemizdeki her bi</w:t>
      </w:r>
      <w:r w:rsidR="004E52D6">
        <w:rPr>
          <w:rFonts w:ascii="Times New Roman" w:hAnsi="Times New Roman" w:cs="Times New Roman"/>
          <w:sz w:val="24"/>
          <w:szCs w:val="24"/>
        </w:rPr>
        <w:t>r</w:t>
      </w:r>
      <w:r w:rsidRPr="008D653E">
        <w:rPr>
          <w:rFonts w:ascii="Times New Roman" w:hAnsi="Times New Roman" w:cs="Times New Roman"/>
          <w:sz w:val="24"/>
          <w:szCs w:val="24"/>
        </w:rPr>
        <w:t xml:space="preserve"> diploma programının kontenjanı Üniversitemiz tarafından ayrıca belirlenecektir. Belirlenecek kontenjanlar, ortaöğretimini ülkemizde tamamlayan öğrenciler için bir diploma programında sınıf ayrımı gözetilmeksizin toplamda 40’ı geçemez.</w:t>
      </w:r>
    </w:p>
    <w:p w14:paraId="6FF2B878" w14:textId="424CA1DD"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6)  Öğrencilerin yatay geçiş başvurularının değerlendirilmesinde, kayıtları sırasında esas alınan ulusal ve uluslararası sınavlardaki puan üstünlüğü dikkate alınacaktır.</w:t>
      </w:r>
    </w:p>
    <w:p w14:paraId="4D9BD36C" w14:textId="7EEE45C1"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7)  Yükseköğretim kurumları, yatay geçiş yoluyla yerleşme hakkı kazanan öğrencilerin İran’daki yükseköğretim kurumlarından almış oldukları ders ve kredileri her bir program bazında intibak komisyonları marifetiyle değerlendirme yaparak ilgili sınıflara yerleştirme yapacaktır. Meslek icrasına ilişkin diploma programlarında (tıp, diş hekimliği, eczacılık, veterinerli</w:t>
      </w:r>
      <w:r w:rsidR="000F5328">
        <w:rPr>
          <w:rFonts w:ascii="Times New Roman" w:hAnsi="Times New Roman" w:cs="Times New Roman"/>
          <w:sz w:val="24"/>
          <w:szCs w:val="24"/>
        </w:rPr>
        <w:t>k</w:t>
      </w:r>
      <w:r w:rsidRPr="008D653E">
        <w:rPr>
          <w:rFonts w:ascii="Times New Roman" w:hAnsi="Times New Roman" w:cs="Times New Roman"/>
          <w:sz w:val="24"/>
          <w:szCs w:val="24"/>
        </w:rPr>
        <w:t>, hemşirelik ve klinik uygulaması olan diğer sağlık programları, mühendislik, mimarlık, öğretmenlik ve hukuk) öğrencinin intibakının yapılacağı sınıf ve alt sınıflara ilişkin teorik/uygulamalı ders kazanımları ve yeterlilikleri, yükseköğretim kurumları tarafından ayrıca ölçme ve değerlendirme yoluyla tespit edilecek ve öğrenci intibak komisyonları marifetiyle uygun sınıflara yerleştirilecektir.</w:t>
      </w:r>
    </w:p>
    <w:p w14:paraId="6E0AAB93" w14:textId="17669B48"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8) Öğrencilerin İran'da öğrenim gördüğü diploma programının ülkemizde eşdeğerinin bulunmaması halinde, ilgili programın ders kazanımları ve içerikleri üniversitenin mer'i mevzuatı çerçevesinde değerlendirilerek öğrenciler talepleri doğrultusunda, intibak komisyonları marifetiyle en yakın diploma programına yerleştirilebilecektir.</w:t>
      </w:r>
    </w:p>
    <w:p w14:paraId="2A652256" w14:textId="68CA58AD"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9)  </w:t>
      </w:r>
      <w:r w:rsidR="00E61501">
        <w:rPr>
          <w:rFonts w:ascii="Times New Roman" w:hAnsi="Times New Roman" w:cs="Times New Roman"/>
          <w:sz w:val="24"/>
          <w:szCs w:val="24"/>
        </w:rPr>
        <w:t>2</w:t>
      </w:r>
      <w:r w:rsidRPr="008D653E">
        <w:rPr>
          <w:rFonts w:ascii="Times New Roman" w:hAnsi="Times New Roman" w:cs="Times New Roman"/>
          <w:sz w:val="24"/>
          <w:szCs w:val="24"/>
        </w:rPr>
        <w:t xml:space="preserve">026-2027 eğitim ve öğretim yılı güz dönemi ve öncesinde İran’daki tanınan bir yükseköğretim kurumuna kayıt yaptırmış olan ve yukarıdaki şartları sağlayan öğrencilerin, 14-18.09.2026 </w:t>
      </w:r>
      <w:proofErr w:type="gramStart"/>
      <w:r w:rsidRPr="008D653E">
        <w:rPr>
          <w:rFonts w:ascii="Times New Roman" w:hAnsi="Times New Roman" w:cs="Times New Roman"/>
          <w:sz w:val="24"/>
          <w:szCs w:val="24"/>
        </w:rPr>
        <w:t>Cuma</w:t>
      </w:r>
      <w:proofErr w:type="gramEnd"/>
      <w:r w:rsidRPr="008D653E">
        <w:rPr>
          <w:rFonts w:ascii="Times New Roman" w:hAnsi="Times New Roman" w:cs="Times New Roman"/>
          <w:sz w:val="24"/>
          <w:szCs w:val="24"/>
        </w:rPr>
        <w:t xml:space="preserve"> günü mesai bitimine kadar yatay geçiş için gerekli belgelerle beraber ilgili yükseköğretim kurumlarına başvuru yapmaları gerekmektedir.</w:t>
      </w:r>
    </w:p>
    <w:p w14:paraId="04E30181"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 xml:space="preserve">Yükseköğretim           kurumları        yatay   geçiş    başvurularını   değerlendirerek sonuçları duyurusunu yaptıkları kontenjanın yarısı kadar yedek adayla birlikte 25.09.2026 tarihi mesai saati bitimine kadar internet sayfalarında ilan edeceklerdir. 28-29.09.2026 tarihi mesai saati bitimine kadar asil adayların kayıtları yapılacaktır. Boş kontenjan kalması durumunda, yedek aday listesi yükseköğretim kurumlarının internet sayfalarında 30.09.2026 günü ilan edilerek yedek aday kayıtları, 01-02.10.2026 </w:t>
      </w:r>
      <w:proofErr w:type="gramStart"/>
      <w:r w:rsidRPr="008D653E">
        <w:rPr>
          <w:rFonts w:ascii="Times New Roman" w:hAnsi="Times New Roman" w:cs="Times New Roman"/>
          <w:sz w:val="24"/>
          <w:szCs w:val="24"/>
        </w:rPr>
        <w:t>Cuma</w:t>
      </w:r>
      <w:proofErr w:type="gramEnd"/>
      <w:r w:rsidRPr="008D653E">
        <w:rPr>
          <w:rFonts w:ascii="Times New Roman" w:hAnsi="Times New Roman" w:cs="Times New Roman"/>
          <w:sz w:val="24"/>
          <w:szCs w:val="24"/>
        </w:rPr>
        <w:t xml:space="preserve"> günü mesai saati bitimine kadar yapılacaktır. Her ne sebeple olursa olsun ilan edilen tarihlerde ilgili programlara kayıt yaptırmayan adaylar bu haklarından vazgeçmiş sayılacaktır.</w:t>
      </w:r>
    </w:p>
    <w:p w14:paraId="13BD778D"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Yatay Geçiş Başvuru Belgeleri:</w:t>
      </w:r>
    </w:p>
    <w:p w14:paraId="66A00CD9"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ÖSYS/YKS sonucuna göre başvuracak öğrenciler için ÖSYM Yerleştirme Sonuç Belgesi (Doğrulama kodu yer almalıdır);</w:t>
      </w:r>
    </w:p>
    <w:p w14:paraId="2519DC9E"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ÖSYS/YKS sonucuna göre başvuracak öğrenciler için ÖSYS/YKS sonuç belgesi  (ÖSYS/YKS belgelerinde doğrulama kodu yer almalıdır);</w:t>
      </w:r>
    </w:p>
    <w:p w14:paraId="6C314F92"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Not Durum Belgesinin (Transkript) aslı ve Türkçe tercümesinin noter onaylı örneği</w:t>
      </w:r>
    </w:p>
    <w:p w14:paraId="3AC67A64"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İran’da öğrenim gördüğüne dair kayıtlanma şekli ve sınıf bilgisinin yer aldığı öğrenci belgesi ile Türkçe tercümesinin noter onaylı örneği</w:t>
      </w:r>
    </w:p>
    <w:p w14:paraId="6B522CF6" w14:textId="7A876EB3"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Kurumlarında uygulanmakta olan öğretim planının örneği ile Türkçe tercümesinin noter onaylı örneği (Öğretim planı; programda verilen derslerin isimlerinin belirtildiği tablo-müfredat programı</w:t>
      </w:r>
      <w:r w:rsidR="000F5328">
        <w:rPr>
          <w:rFonts w:ascii="Times New Roman" w:hAnsi="Times New Roman" w:cs="Times New Roman"/>
          <w:sz w:val="24"/>
          <w:szCs w:val="24"/>
        </w:rPr>
        <w:t xml:space="preserve"> olup </w:t>
      </w:r>
      <w:r w:rsidR="000F5328" w:rsidRPr="008D653E">
        <w:rPr>
          <w:rFonts w:ascii="Times New Roman" w:hAnsi="Times New Roman" w:cs="Times New Roman"/>
          <w:sz w:val="24"/>
          <w:szCs w:val="24"/>
        </w:rPr>
        <w:t>öğrenim görülen sınıfları gösteren öğretim planı yeterli olacaktır</w:t>
      </w:r>
      <w:r w:rsidRPr="008D653E">
        <w:rPr>
          <w:rFonts w:ascii="Times New Roman" w:hAnsi="Times New Roman" w:cs="Times New Roman"/>
          <w:sz w:val="24"/>
          <w:szCs w:val="24"/>
        </w:rPr>
        <w:t>)</w:t>
      </w:r>
    </w:p>
    <w:p w14:paraId="4A93C304"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Kurumlarında uygulanmakta olan ders içeriklerinin tasdikli örneği ve bu belgenin Türkçe tercümesinin noter onaylı örneği;</w:t>
      </w:r>
    </w:p>
    <w:p w14:paraId="21AD4ECA" w14:textId="5DD4EE45"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 xml:space="preserve">Zorunlu hazırlık sınıfı bulunan programlara (öğretim dili kısmen veya tamamen yabancı dilde verilen programlara) başvuranlar için ÖSYM tarafından yapılan veya Yükseköğretim Yürütme Kurulu tarafından uluslararası sınavlarla eşdeğerliliği kabul edilen ve </w:t>
      </w:r>
      <w:r w:rsidR="000F5328">
        <w:rPr>
          <w:rFonts w:ascii="Times New Roman" w:hAnsi="Times New Roman" w:cs="Times New Roman"/>
          <w:sz w:val="24"/>
          <w:szCs w:val="24"/>
        </w:rPr>
        <w:t>Harran</w:t>
      </w:r>
      <w:r w:rsidRPr="008D653E">
        <w:rPr>
          <w:rFonts w:ascii="Times New Roman" w:hAnsi="Times New Roman" w:cs="Times New Roman"/>
          <w:sz w:val="24"/>
          <w:szCs w:val="24"/>
        </w:rPr>
        <w:t xml:space="preserve"> Üniversitesi Yabancı Dil</w:t>
      </w:r>
      <w:r w:rsidR="000F5328">
        <w:rPr>
          <w:rFonts w:ascii="Times New Roman" w:hAnsi="Times New Roman" w:cs="Times New Roman"/>
          <w:sz w:val="24"/>
          <w:szCs w:val="24"/>
        </w:rPr>
        <w:t>ler Yüksekokul</w:t>
      </w:r>
      <w:r w:rsidRPr="008D653E">
        <w:rPr>
          <w:rFonts w:ascii="Times New Roman" w:hAnsi="Times New Roman" w:cs="Times New Roman"/>
          <w:sz w:val="24"/>
          <w:szCs w:val="24"/>
        </w:rPr>
        <w:t xml:space="preserve"> Yönergesinin eşdeğerlik tablosunda belirtilen yabancı dil sınav belgesi (Adayların eş değer yabancı dil sınav sonuç belgesi olsa bile Yabancı Diller Yüksekokulu tarafından yapılacak sınava girmeleri gerekebilmektedir. Bu durumdaki başvuru sahiplerinin Üniversitemiz Yabancı Diller Yüksekokulu ile irtibata geçmesi gerekmektedir.);</w:t>
      </w:r>
    </w:p>
    <w:p w14:paraId="10B46929"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 xml:space="preserve">Adayın ayrılacağı Üniversite – Fakültesini tanıtan </w:t>
      </w:r>
      <w:proofErr w:type="gramStart"/>
      <w:r w:rsidRPr="008D653E">
        <w:rPr>
          <w:rFonts w:ascii="Times New Roman" w:hAnsi="Times New Roman" w:cs="Times New Roman"/>
          <w:sz w:val="24"/>
          <w:szCs w:val="24"/>
        </w:rPr>
        <w:t>doküman</w:t>
      </w:r>
      <w:proofErr w:type="gramEnd"/>
      <w:r w:rsidRPr="008D653E">
        <w:rPr>
          <w:rFonts w:ascii="Times New Roman" w:hAnsi="Times New Roman" w:cs="Times New Roman"/>
          <w:sz w:val="24"/>
          <w:szCs w:val="24"/>
        </w:rPr>
        <w:t xml:space="preserve"> (İlgili belgenin aslı ve Türkçe tercümesinin noter ya da Türk Dış Temsilciliklerinden onaylı örneği);</w:t>
      </w:r>
    </w:p>
    <w:p w14:paraId="74331233" w14:textId="2DB6F8F2"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Öğrencinin yurt dışında öğrenim gördüğü yükseköğretim kurumunun ve eğitimin yapıldığı programın ön lisans veya lisans diploma vermeye yetkili bir kurum olarak Yükseköğretim Kurulu tarafından tanındığına ilişkin belge (E-devletten alınan doğrulama kodlu belge de kabul edilecektir.</w:t>
      </w:r>
      <w:r w:rsidR="009A13A6">
        <w:rPr>
          <w:rFonts w:ascii="Times New Roman" w:hAnsi="Times New Roman" w:cs="Times New Roman"/>
          <w:sz w:val="24"/>
          <w:szCs w:val="24"/>
        </w:rPr>
        <w:t xml:space="preserve"> </w:t>
      </w:r>
      <w:r w:rsidR="00490588" w:rsidRPr="00490588">
        <w:rPr>
          <w:rFonts w:ascii="Times New Roman" w:hAnsi="Times New Roman" w:cs="Times New Roman"/>
          <w:i/>
          <w:iCs/>
          <w:sz w:val="24"/>
          <w:szCs w:val="24"/>
        </w:rPr>
        <w:t>Bu belge için; "</w:t>
      </w:r>
      <w:hyperlink r:id="rId5" w:tgtFrame="_blank" w:tooltip="(opens in a new window)" w:history="1">
        <w:r w:rsidR="00490588" w:rsidRPr="00490588">
          <w:rPr>
            <w:rStyle w:val="Kpr"/>
            <w:rFonts w:ascii="Times New Roman" w:hAnsi="Times New Roman" w:cs="Times New Roman"/>
            <w:i/>
            <w:iCs/>
            <w:sz w:val="24"/>
            <w:szCs w:val="24"/>
          </w:rPr>
          <w:t>http://okultanima.yok.gov.tr</w:t>
        </w:r>
      </w:hyperlink>
      <w:r w:rsidR="00490588" w:rsidRPr="00490588">
        <w:rPr>
          <w:rFonts w:ascii="Times New Roman" w:hAnsi="Times New Roman" w:cs="Times New Roman"/>
          <w:i/>
          <w:iCs/>
          <w:sz w:val="24"/>
          <w:szCs w:val="24"/>
        </w:rPr>
        <w:t>" internet adresinden T.C. kimlik numarası ve e-Devlet şifresi ile sisteme giriş yaparak sorgulama yapılabilmektedir.)</w:t>
      </w:r>
    </w:p>
    <w:p w14:paraId="664E133B"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 xml:space="preserve">Öğrencinin yükseköğrenimine başladığı yıl, kayıtlı olduğu üniversitenin Yükseköğretim Kurulu tarafından esas alınan sıralama kuruluşlarında (Times </w:t>
      </w:r>
      <w:proofErr w:type="spellStart"/>
      <w:r w:rsidRPr="008D653E">
        <w:rPr>
          <w:rFonts w:ascii="Times New Roman" w:hAnsi="Times New Roman" w:cs="Times New Roman"/>
          <w:sz w:val="24"/>
          <w:szCs w:val="24"/>
        </w:rPr>
        <w:t>Higher</w:t>
      </w:r>
      <w:proofErr w:type="spellEnd"/>
      <w:r w:rsidRPr="008D653E">
        <w:rPr>
          <w:rFonts w:ascii="Times New Roman" w:hAnsi="Times New Roman" w:cs="Times New Roman"/>
          <w:sz w:val="24"/>
          <w:szCs w:val="24"/>
        </w:rPr>
        <w:t xml:space="preserve"> </w:t>
      </w:r>
      <w:proofErr w:type="spellStart"/>
      <w:r w:rsidRPr="008D653E">
        <w:rPr>
          <w:rFonts w:ascii="Times New Roman" w:hAnsi="Times New Roman" w:cs="Times New Roman"/>
          <w:sz w:val="24"/>
          <w:szCs w:val="24"/>
        </w:rPr>
        <w:t>Education</w:t>
      </w:r>
      <w:proofErr w:type="spellEnd"/>
      <w:r w:rsidRPr="008D653E">
        <w:rPr>
          <w:rFonts w:ascii="Times New Roman" w:hAnsi="Times New Roman" w:cs="Times New Roman"/>
          <w:sz w:val="24"/>
          <w:szCs w:val="24"/>
        </w:rPr>
        <w:t xml:space="preserve"> (THE), QS World </w:t>
      </w:r>
      <w:proofErr w:type="spellStart"/>
      <w:r w:rsidRPr="008D653E">
        <w:rPr>
          <w:rFonts w:ascii="Times New Roman" w:hAnsi="Times New Roman" w:cs="Times New Roman"/>
          <w:sz w:val="24"/>
          <w:szCs w:val="24"/>
        </w:rPr>
        <w:t>University</w:t>
      </w:r>
      <w:proofErr w:type="spellEnd"/>
      <w:r w:rsidRPr="008D653E">
        <w:rPr>
          <w:rFonts w:ascii="Times New Roman" w:hAnsi="Times New Roman" w:cs="Times New Roman"/>
          <w:sz w:val="24"/>
          <w:szCs w:val="24"/>
        </w:rPr>
        <w:t xml:space="preserve"> </w:t>
      </w:r>
      <w:proofErr w:type="spellStart"/>
      <w:r w:rsidRPr="008D653E">
        <w:rPr>
          <w:rFonts w:ascii="Times New Roman" w:hAnsi="Times New Roman" w:cs="Times New Roman"/>
          <w:sz w:val="24"/>
          <w:szCs w:val="24"/>
        </w:rPr>
        <w:t>Rankings</w:t>
      </w:r>
      <w:proofErr w:type="spellEnd"/>
      <w:r w:rsidRPr="008D653E">
        <w:rPr>
          <w:rFonts w:ascii="Times New Roman" w:hAnsi="Times New Roman" w:cs="Times New Roman"/>
          <w:sz w:val="24"/>
          <w:szCs w:val="24"/>
        </w:rPr>
        <w:t xml:space="preserve">, </w:t>
      </w:r>
      <w:proofErr w:type="spellStart"/>
      <w:r w:rsidRPr="008D653E">
        <w:rPr>
          <w:rFonts w:ascii="Times New Roman" w:hAnsi="Times New Roman" w:cs="Times New Roman"/>
          <w:sz w:val="24"/>
          <w:szCs w:val="24"/>
        </w:rPr>
        <w:t>Academic</w:t>
      </w:r>
      <w:proofErr w:type="spellEnd"/>
      <w:r w:rsidRPr="008D653E">
        <w:rPr>
          <w:rFonts w:ascii="Times New Roman" w:hAnsi="Times New Roman" w:cs="Times New Roman"/>
          <w:sz w:val="24"/>
          <w:szCs w:val="24"/>
        </w:rPr>
        <w:t xml:space="preserve"> </w:t>
      </w:r>
      <w:proofErr w:type="spellStart"/>
      <w:r w:rsidRPr="008D653E">
        <w:rPr>
          <w:rFonts w:ascii="Times New Roman" w:hAnsi="Times New Roman" w:cs="Times New Roman"/>
          <w:sz w:val="24"/>
          <w:szCs w:val="24"/>
        </w:rPr>
        <w:t>Ranking</w:t>
      </w:r>
      <w:proofErr w:type="spellEnd"/>
      <w:r w:rsidRPr="008D653E">
        <w:rPr>
          <w:rFonts w:ascii="Times New Roman" w:hAnsi="Times New Roman" w:cs="Times New Roman"/>
          <w:sz w:val="24"/>
          <w:szCs w:val="24"/>
        </w:rPr>
        <w:t xml:space="preserve"> of World </w:t>
      </w:r>
      <w:proofErr w:type="spellStart"/>
      <w:r w:rsidRPr="008D653E">
        <w:rPr>
          <w:rFonts w:ascii="Times New Roman" w:hAnsi="Times New Roman" w:cs="Times New Roman"/>
          <w:sz w:val="24"/>
          <w:szCs w:val="24"/>
        </w:rPr>
        <w:t>Universities</w:t>
      </w:r>
      <w:proofErr w:type="spellEnd"/>
      <w:r w:rsidRPr="008D653E">
        <w:rPr>
          <w:rFonts w:ascii="Times New Roman" w:hAnsi="Times New Roman" w:cs="Times New Roman"/>
          <w:sz w:val="24"/>
          <w:szCs w:val="24"/>
        </w:rPr>
        <w:t xml:space="preserve"> (ARWU) CWTS </w:t>
      </w:r>
      <w:proofErr w:type="spellStart"/>
      <w:r w:rsidRPr="008D653E">
        <w:rPr>
          <w:rFonts w:ascii="Times New Roman" w:hAnsi="Times New Roman" w:cs="Times New Roman"/>
          <w:sz w:val="24"/>
          <w:szCs w:val="24"/>
        </w:rPr>
        <w:t>Leiden</w:t>
      </w:r>
      <w:proofErr w:type="spellEnd"/>
      <w:r w:rsidRPr="008D653E">
        <w:rPr>
          <w:rFonts w:ascii="Times New Roman" w:hAnsi="Times New Roman" w:cs="Times New Roman"/>
          <w:sz w:val="24"/>
          <w:szCs w:val="24"/>
        </w:rPr>
        <w:t xml:space="preserve"> </w:t>
      </w:r>
      <w:proofErr w:type="spellStart"/>
      <w:r w:rsidRPr="008D653E">
        <w:rPr>
          <w:rFonts w:ascii="Times New Roman" w:hAnsi="Times New Roman" w:cs="Times New Roman"/>
          <w:sz w:val="24"/>
          <w:szCs w:val="24"/>
        </w:rPr>
        <w:t>Ranking</w:t>
      </w:r>
      <w:proofErr w:type="spellEnd"/>
      <w:r w:rsidRPr="008D653E">
        <w:rPr>
          <w:rFonts w:ascii="Times New Roman" w:hAnsi="Times New Roman" w:cs="Times New Roman"/>
          <w:sz w:val="24"/>
          <w:szCs w:val="24"/>
        </w:rPr>
        <w:t>) sırasını gösteren belge (Ekran görüntüsü olabilir)</w:t>
      </w:r>
    </w:p>
    <w:p w14:paraId="5C449D11"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Yurtdışından kabul kontenjanı kapsamında yapılacak başvurular için ilgili yılda aranan sınava ait sonuç belgesi</w:t>
      </w:r>
    </w:p>
    <w:p w14:paraId="4F4A7ED3"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 Pasaportun örneği ve e-Devlet üzerinden alınacak yurda giriş-çıkış belgesi</w:t>
      </w:r>
    </w:p>
    <w:p w14:paraId="77F042D6"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E--Devlet üzerinden alınacak Protokol (Pasaport Bilgileri) Belgesi</w:t>
      </w:r>
    </w:p>
    <w:p w14:paraId="5740F1F1"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Ortaöğretim diploması/mezuniyet belgesi</w:t>
      </w:r>
    </w:p>
    <w:p w14:paraId="718EA176" w14:textId="77777777" w:rsidR="005F5CE5" w:rsidRPr="008D653E" w:rsidRDefault="005F5CE5" w:rsidP="008D653E">
      <w:pPr>
        <w:numPr>
          <w:ilvl w:val="0"/>
          <w:numId w:val="2"/>
        </w:numPr>
        <w:jc w:val="both"/>
        <w:rPr>
          <w:rFonts w:ascii="Times New Roman" w:hAnsi="Times New Roman" w:cs="Times New Roman"/>
          <w:sz w:val="24"/>
          <w:szCs w:val="24"/>
        </w:rPr>
      </w:pPr>
      <w:r w:rsidRPr="008D653E">
        <w:rPr>
          <w:rFonts w:ascii="Times New Roman" w:hAnsi="Times New Roman" w:cs="Times New Roman"/>
          <w:sz w:val="24"/>
          <w:szCs w:val="24"/>
        </w:rPr>
        <w:t>Öğrencinin yurt dışında öğrenim gördüğü yükseköğretim kurumunda devam zorunluluğu olduğuna ilişkin belge</w:t>
      </w:r>
    </w:p>
    <w:p w14:paraId="07D50FD3" w14:textId="07363C9C"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ÖNEMLİ: Üniversitemiz tarafından gerekli görüldüğü takdirde ilave belge talep edilebilecektir.</w:t>
      </w:r>
    </w:p>
    <w:p w14:paraId="13CCD11F" w14:textId="21E633D2"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Başvuru, Değerlendirme ve Kayıt Takvimi</w:t>
      </w:r>
    </w:p>
    <w:p w14:paraId="337F3FF8"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Başvuru:</w:t>
      </w:r>
      <w:r w:rsidRPr="008D653E">
        <w:rPr>
          <w:rFonts w:ascii="Times New Roman" w:hAnsi="Times New Roman" w:cs="Times New Roman"/>
          <w:sz w:val="24"/>
          <w:szCs w:val="24"/>
        </w:rPr>
        <w:t xml:space="preserve"> </w:t>
      </w:r>
      <w:r w:rsidRPr="008D653E">
        <w:rPr>
          <w:rFonts w:ascii="Times New Roman" w:hAnsi="Times New Roman" w:cs="Times New Roman"/>
          <w:b/>
          <w:bCs/>
          <w:sz w:val="24"/>
          <w:szCs w:val="24"/>
        </w:rPr>
        <w:t>14-18 Eylül 2026</w:t>
      </w:r>
    </w:p>
    <w:p w14:paraId="33C5DF4B" w14:textId="487286CA"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Yabancı Dil Sınavı:</w:t>
      </w:r>
      <w:r w:rsidRPr="008D653E">
        <w:rPr>
          <w:rFonts w:ascii="Times New Roman" w:hAnsi="Times New Roman" w:cs="Times New Roman"/>
          <w:sz w:val="24"/>
          <w:szCs w:val="24"/>
        </w:rPr>
        <w:t xml:space="preserve"> Zorunlu hazırlık sınıfı olan programlar için</w:t>
      </w:r>
      <w:r w:rsidR="000F5328">
        <w:rPr>
          <w:rFonts w:ascii="Times New Roman" w:hAnsi="Times New Roman" w:cs="Times New Roman"/>
          <w:sz w:val="24"/>
          <w:szCs w:val="24"/>
        </w:rPr>
        <w:t xml:space="preserve"> Harran Üniversitesi</w:t>
      </w:r>
      <w:r w:rsidRPr="008D653E">
        <w:rPr>
          <w:rFonts w:ascii="Times New Roman" w:hAnsi="Times New Roman" w:cs="Times New Roman"/>
          <w:sz w:val="24"/>
          <w:szCs w:val="24"/>
        </w:rPr>
        <w:t xml:space="preserve"> Yabancı Diller Yüksekokulu Müdürlüğünün </w:t>
      </w:r>
      <w:r w:rsidR="000F5328">
        <w:rPr>
          <w:rFonts w:ascii="Times New Roman" w:hAnsi="Times New Roman" w:cs="Times New Roman"/>
          <w:sz w:val="24"/>
          <w:szCs w:val="24"/>
        </w:rPr>
        <w:t xml:space="preserve">web </w:t>
      </w:r>
      <w:r w:rsidRPr="008D653E">
        <w:rPr>
          <w:rFonts w:ascii="Times New Roman" w:hAnsi="Times New Roman" w:cs="Times New Roman"/>
          <w:sz w:val="24"/>
          <w:szCs w:val="24"/>
        </w:rPr>
        <w:t xml:space="preserve">sayfasından </w:t>
      </w:r>
      <w:r w:rsidR="000F5328">
        <w:rPr>
          <w:rFonts w:ascii="Times New Roman" w:hAnsi="Times New Roman" w:cs="Times New Roman"/>
          <w:sz w:val="24"/>
          <w:szCs w:val="24"/>
        </w:rPr>
        <w:t>duyurulacaktır</w:t>
      </w:r>
      <w:r w:rsidRPr="008D653E">
        <w:rPr>
          <w:rFonts w:ascii="Times New Roman" w:hAnsi="Times New Roman" w:cs="Times New Roman"/>
          <w:sz w:val="24"/>
          <w:szCs w:val="24"/>
        </w:rPr>
        <w:t>.</w:t>
      </w:r>
    </w:p>
    <w:p w14:paraId="4913FDB0"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Değerlendirme:</w:t>
      </w:r>
      <w:r w:rsidRPr="008D653E">
        <w:rPr>
          <w:rFonts w:ascii="Times New Roman" w:hAnsi="Times New Roman" w:cs="Times New Roman"/>
          <w:sz w:val="24"/>
          <w:szCs w:val="24"/>
        </w:rPr>
        <w:t xml:space="preserve"> </w:t>
      </w:r>
      <w:r w:rsidRPr="008D653E">
        <w:rPr>
          <w:rFonts w:ascii="Times New Roman" w:hAnsi="Times New Roman" w:cs="Times New Roman"/>
          <w:b/>
          <w:bCs/>
          <w:sz w:val="24"/>
          <w:szCs w:val="24"/>
        </w:rPr>
        <w:t>21-24 Eylül 2026  (</w:t>
      </w:r>
      <w:r w:rsidRPr="008D653E">
        <w:rPr>
          <w:rFonts w:ascii="Times New Roman" w:hAnsi="Times New Roman" w:cs="Times New Roman"/>
          <w:sz w:val="24"/>
          <w:szCs w:val="24"/>
        </w:rPr>
        <w:t>Başvurular ilgili birimin yönetim kurulu tarafından değerlendirilmekte ve karara bağlanmaktadır.)</w:t>
      </w:r>
    </w:p>
    <w:p w14:paraId="1EF820AE"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Sonuçların İlanı</w:t>
      </w:r>
      <w:r w:rsidRPr="008D653E">
        <w:rPr>
          <w:rFonts w:ascii="Times New Roman" w:hAnsi="Times New Roman" w:cs="Times New Roman"/>
          <w:sz w:val="24"/>
          <w:szCs w:val="24"/>
        </w:rPr>
        <w:t xml:space="preserve">: </w:t>
      </w:r>
      <w:r w:rsidRPr="008D653E">
        <w:rPr>
          <w:rFonts w:ascii="Times New Roman" w:hAnsi="Times New Roman" w:cs="Times New Roman"/>
          <w:b/>
          <w:bCs/>
          <w:sz w:val="24"/>
          <w:szCs w:val="24"/>
        </w:rPr>
        <w:t>25 Eylül 2026</w:t>
      </w:r>
    </w:p>
    <w:p w14:paraId="300A8196"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Asıl Kayıt:</w:t>
      </w:r>
      <w:r w:rsidRPr="008D653E">
        <w:rPr>
          <w:rFonts w:ascii="Times New Roman" w:hAnsi="Times New Roman" w:cs="Times New Roman"/>
          <w:sz w:val="24"/>
          <w:szCs w:val="24"/>
        </w:rPr>
        <w:t xml:space="preserve"> </w:t>
      </w:r>
      <w:r w:rsidRPr="008D653E">
        <w:rPr>
          <w:rFonts w:ascii="Times New Roman" w:hAnsi="Times New Roman" w:cs="Times New Roman"/>
          <w:b/>
          <w:bCs/>
          <w:sz w:val="24"/>
          <w:szCs w:val="24"/>
        </w:rPr>
        <w:t>28-29 Eylül 2026</w:t>
      </w:r>
    </w:p>
    <w:p w14:paraId="1E1A312F"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Yedek Kayıt İlan Tarihi: 30.09.2026</w:t>
      </w:r>
    </w:p>
    <w:p w14:paraId="6DDD9BCF"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Yedek Kayıt Tarihi</w:t>
      </w:r>
      <w:r w:rsidRPr="008D653E">
        <w:rPr>
          <w:rFonts w:ascii="Times New Roman" w:hAnsi="Times New Roman" w:cs="Times New Roman"/>
          <w:sz w:val="24"/>
          <w:szCs w:val="24"/>
        </w:rPr>
        <w:t xml:space="preserve">: </w:t>
      </w:r>
      <w:r w:rsidRPr="008D653E">
        <w:rPr>
          <w:rFonts w:ascii="Times New Roman" w:hAnsi="Times New Roman" w:cs="Times New Roman"/>
          <w:b/>
          <w:bCs/>
          <w:sz w:val="24"/>
          <w:szCs w:val="24"/>
        </w:rPr>
        <w:t>1-2 Ekim 2026</w:t>
      </w:r>
    </w:p>
    <w:p w14:paraId="69AF35D4"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Başvuru Şekli:</w:t>
      </w:r>
    </w:p>
    <w:p w14:paraId="01B0F9EF" w14:textId="6DC84B28" w:rsidR="005F5CE5" w:rsidRDefault="005F5CE5" w:rsidP="008D653E">
      <w:pPr>
        <w:jc w:val="both"/>
        <w:rPr>
          <w:rFonts w:ascii="Times New Roman" w:hAnsi="Times New Roman" w:cs="Times New Roman"/>
          <w:b/>
          <w:bCs/>
          <w:color w:val="EE0000"/>
          <w:sz w:val="24"/>
          <w:szCs w:val="24"/>
        </w:rPr>
      </w:pPr>
      <w:r w:rsidRPr="00130E6A">
        <w:rPr>
          <w:rFonts w:ascii="Times New Roman" w:hAnsi="Times New Roman" w:cs="Times New Roman"/>
          <w:b/>
          <w:bCs/>
          <w:color w:val="EE0000"/>
          <w:sz w:val="24"/>
          <w:szCs w:val="24"/>
        </w:rPr>
        <w:t xml:space="preserve">Başvurular belirlenen süre içerisinde </w:t>
      </w:r>
      <w:r w:rsidR="00DE4A02" w:rsidRPr="00130E6A">
        <w:rPr>
          <w:rFonts w:ascii="Times New Roman" w:hAnsi="Times New Roman" w:cs="Times New Roman"/>
          <w:b/>
          <w:bCs/>
          <w:color w:val="EE0000"/>
          <w:sz w:val="24"/>
          <w:szCs w:val="24"/>
        </w:rPr>
        <w:t xml:space="preserve">Üniversitemizin </w:t>
      </w:r>
      <w:r w:rsidR="0059034D" w:rsidRPr="00130E6A">
        <w:rPr>
          <w:rFonts w:ascii="Times New Roman" w:hAnsi="Times New Roman" w:cs="Times New Roman"/>
          <w:b/>
          <w:bCs/>
          <w:color w:val="EE0000"/>
          <w:sz w:val="24"/>
          <w:szCs w:val="24"/>
        </w:rPr>
        <w:t>ilgili Akademik Birimler</w:t>
      </w:r>
      <w:r w:rsidR="00DE4A02" w:rsidRPr="00130E6A">
        <w:rPr>
          <w:rFonts w:ascii="Times New Roman" w:hAnsi="Times New Roman" w:cs="Times New Roman"/>
          <w:b/>
          <w:bCs/>
          <w:color w:val="EE0000"/>
          <w:sz w:val="24"/>
          <w:szCs w:val="24"/>
        </w:rPr>
        <w:t>ine</w:t>
      </w:r>
      <w:r w:rsidR="0059034D" w:rsidRPr="00130E6A">
        <w:rPr>
          <w:rFonts w:ascii="Times New Roman" w:hAnsi="Times New Roman" w:cs="Times New Roman"/>
          <w:b/>
          <w:bCs/>
          <w:color w:val="EE0000"/>
          <w:sz w:val="24"/>
          <w:szCs w:val="24"/>
        </w:rPr>
        <w:t xml:space="preserve"> yapılacaktır.</w:t>
      </w:r>
      <w:r w:rsidRPr="00130E6A">
        <w:rPr>
          <w:rFonts w:ascii="Times New Roman" w:hAnsi="Times New Roman" w:cs="Times New Roman"/>
          <w:b/>
          <w:bCs/>
          <w:color w:val="EE0000"/>
          <w:sz w:val="24"/>
          <w:szCs w:val="24"/>
        </w:rPr>
        <w:t xml:space="preserve"> Posta ile yatay geçiş başvurusu kabul edilmez. </w:t>
      </w:r>
    </w:p>
    <w:p w14:paraId="6824A780" w14:textId="3ACA6EB6" w:rsidR="00DB6408" w:rsidRPr="008D64F8" w:rsidRDefault="008D64F8" w:rsidP="008D64F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DB6408" w:rsidRPr="008D64F8">
        <w:rPr>
          <w:rFonts w:ascii="Times New Roman" w:hAnsi="Times New Roman" w:cs="Times New Roman"/>
          <w:color w:val="000000" w:themeColor="text1"/>
          <w:sz w:val="24"/>
          <w:szCs w:val="24"/>
        </w:rPr>
        <w:t>Yatay geçiş şartlarını sağlamayan öğrencilerin özel öğrencilik başvurularını, gerekli belgelerle birlikte 14–18 Eylül 2026 Cuma günü mesai bitimine kadar ilgili akademik birime yapmaları gerekmektedir. Özel Öğrenci Başvuru İşlemleri Yükseköğretim Kurulu Başkanlığı Genel Kurul Kararı doğrultusunda yapılmaktadır.</w:t>
      </w:r>
    </w:p>
    <w:p w14:paraId="2348A4FB"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Değerlendirme:</w:t>
      </w:r>
    </w:p>
    <w:p w14:paraId="34EE02EE" w14:textId="154A5711"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 xml:space="preserve">Tüm başvurular ilgili Fakülte/Yüksekokul/Meslek Yüksekokulu Yönetim Kurullarınca Yükseköğretim Kurulu Başkanlığının 27.08.2026 Tarihli ve 26.12.272 Sayılı Genel Kurul Kararı çerçevesinde değerlendirilecektir. Öğrencilerin yatay geçiş başvurularının değerlendirilmesinde, kayıtları sırasında esas alınan ulusal ve uluslararası sınavlardaki puan üstünlüğü dikkate alınarak kontenjan dahilinde ilgili akademik birimlerin yönetim kurulları tarafından değerlendirilerek karara bağlanır. Sonuçlar, başvuru ve değerlendirme takviminde belirtilen tarihlerde </w:t>
      </w:r>
      <w:r w:rsidR="00D15EC0">
        <w:rPr>
          <w:rFonts w:ascii="Times New Roman" w:hAnsi="Times New Roman" w:cs="Times New Roman"/>
          <w:sz w:val="24"/>
          <w:szCs w:val="24"/>
        </w:rPr>
        <w:t xml:space="preserve">Birimlerin ve </w:t>
      </w:r>
      <w:r w:rsidRPr="008D653E">
        <w:rPr>
          <w:rFonts w:ascii="Times New Roman" w:hAnsi="Times New Roman" w:cs="Times New Roman"/>
          <w:sz w:val="24"/>
          <w:szCs w:val="24"/>
        </w:rPr>
        <w:t>Öğrenci İşleri Daire Başkanlığının internet sayfasında duyurulacak olup, ayrıca tebligat yapılmayacaktır.</w:t>
      </w:r>
    </w:p>
    <w:p w14:paraId="29F344D2"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b/>
          <w:bCs/>
          <w:sz w:val="24"/>
          <w:szCs w:val="24"/>
        </w:rPr>
        <w:t>Sonuçların İlanı:</w:t>
      </w:r>
    </w:p>
    <w:p w14:paraId="74A3F664" w14:textId="47193B8A"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 xml:space="preserve">Sonuçlar Üniversitemizin </w:t>
      </w:r>
      <w:r w:rsidR="00D15EC0" w:rsidRPr="00D15EC0">
        <w:rPr>
          <w:rFonts w:ascii="Times New Roman" w:hAnsi="Times New Roman" w:cs="Times New Roman"/>
          <w:sz w:val="24"/>
          <w:szCs w:val="24"/>
        </w:rPr>
        <w:t>www.harran.edu.tr</w:t>
      </w:r>
      <w:r w:rsidR="00D15EC0">
        <w:rPr>
          <w:rFonts w:ascii="Times New Roman" w:hAnsi="Times New Roman" w:cs="Times New Roman"/>
          <w:sz w:val="24"/>
          <w:szCs w:val="24"/>
        </w:rPr>
        <w:t>, Akademik Birimlerin Web sayfalarında</w:t>
      </w:r>
      <w:r w:rsidRPr="008D653E">
        <w:rPr>
          <w:rFonts w:ascii="Times New Roman" w:hAnsi="Times New Roman" w:cs="Times New Roman"/>
          <w:sz w:val="24"/>
          <w:szCs w:val="24"/>
        </w:rPr>
        <w:t xml:space="preserve"> </w:t>
      </w:r>
      <w:proofErr w:type="gramStart"/>
      <w:r w:rsidRPr="008D653E">
        <w:rPr>
          <w:rFonts w:ascii="Times New Roman" w:hAnsi="Times New Roman" w:cs="Times New Roman"/>
          <w:sz w:val="24"/>
          <w:szCs w:val="24"/>
        </w:rPr>
        <w:t>ve </w:t>
      </w:r>
      <w:r w:rsidR="00D15EC0">
        <w:rPr>
          <w:rFonts w:ascii="Times New Roman" w:hAnsi="Times New Roman" w:cs="Times New Roman"/>
          <w:sz w:val="24"/>
          <w:szCs w:val="24"/>
        </w:rPr>
        <w:t xml:space="preserve"> </w:t>
      </w:r>
      <w:r w:rsidR="00D15EC0" w:rsidRPr="00D15EC0">
        <w:rPr>
          <w:rFonts w:ascii="Times New Roman" w:hAnsi="Times New Roman" w:cs="Times New Roman"/>
          <w:sz w:val="24"/>
          <w:szCs w:val="24"/>
        </w:rPr>
        <w:t>https://harran.edu.tr/idari/daire-baskanliklari/ogrenci-isleri-daire-baskanligi</w:t>
      </w:r>
      <w:proofErr w:type="gramEnd"/>
      <w:r w:rsidR="00D15EC0" w:rsidRPr="00D15EC0">
        <w:rPr>
          <w:rFonts w:ascii="Times New Roman" w:hAnsi="Times New Roman" w:cs="Times New Roman"/>
          <w:sz w:val="24"/>
          <w:szCs w:val="24"/>
        </w:rPr>
        <w:t xml:space="preserve"> </w:t>
      </w:r>
      <w:r w:rsidRPr="008D653E">
        <w:rPr>
          <w:rFonts w:ascii="Times New Roman" w:hAnsi="Times New Roman" w:cs="Times New Roman"/>
          <w:sz w:val="24"/>
          <w:szCs w:val="24"/>
        </w:rPr>
        <w:t>sayfa</w:t>
      </w:r>
      <w:r w:rsidR="00D15EC0">
        <w:rPr>
          <w:rFonts w:ascii="Times New Roman" w:hAnsi="Times New Roman" w:cs="Times New Roman"/>
          <w:sz w:val="24"/>
          <w:szCs w:val="24"/>
        </w:rPr>
        <w:t>s</w:t>
      </w:r>
      <w:r w:rsidRPr="008D653E">
        <w:rPr>
          <w:rFonts w:ascii="Times New Roman" w:hAnsi="Times New Roman" w:cs="Times New Roman"/>
          <w:sz w:val="24"/>
          <w:szCs w:val="24"/>
        </w:rPr>
        <w:t>ında 25 Eylül 2026 tarihinde ilan edilecektir. </w:t>
      </w:r>
    </w:p>
    <w:p w14:paraId="51304CD1" w14:textId="77777777" w:rsidR="005F5CE5" w:rsidRPr="008D653E" w:rsidRDefault="005F5CE5" w:rsidP="008D653E">
      <w:pPr>
        <w:jc w:val="both"/>
        <w:rPr>
          <w:rFonts w:ascii="Times New Roman" w:hAnsi="Times New Roman" w:cs="Times New Roman"/>
          <w:sz w:val="24"/>
          <w:szCs w:val="24"/>
        </w:rPr>
      </w:pPr>
      <w:r w:rsidRPr="008D653E">
        <w:rPr>
          <w:rFonts w:ascii="Times New Roman" w:hAnsi="Times New Roman" w:cs="Times New Roman"/>
          <w:sz w:val="24"/>
          <w:szCs w:val="24"/>
        </w:rPr>
        <w:t> </w:t>
      </w:r>
    </w:p>
    <w:p w14:paraId="0CE12A80" w14:textId="77777777" w:rsidR="009A2D09" w:rsidRPr="005F5CE5" w:rsidRDefault="009A2D09" w:rsidP="008D653E">
      <w:pPr>
        <w:jc w:val="both"/>
      </w:pPr>
    </w:p>
    <w:sectPr w:rsidR="009A2D09" w:rsidRPr="005F5C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5C18"/>
    <w:multiLevelType w:val="multilevel"/>
    <w:tmpl w:val="A6802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FE717D"/>
    <w:multiLevelType w:val="hybridMultilevel"/>
    <w:tmpl w:val="404E569C"/>
    <w:lvl w:ilvl="0" w:tplc="99AA863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19C144A"/>
    <w:multiLevelType w:val="multilevel"/>
    <w:tmpl w:val="42644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8C1CA1"/>
    <w:multiLevelType w:val="hybridMultilevel"/>
    <w:tmpl w:val="6D28107A"/>
    <w:lvl w:ilvl="0" w:tplc="73C4C82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7B3A26A0"/>
    <w:multiLevelType w:val="hybridMultilevel"/>
    <w:tmpl w:val="D152C412"/>
    <w:lvl w:ilvl="0" w:tplc="FBC08466">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4110412">
    <w:abstractNumId w:val="2"/>
  </w:num>
  <w:num w:numId="2" w16cid:durableId="1399789747">
    <w:abstractNumId w:val="0"/>
  </w:num>
  <w:num w:numId="3" w16cid:durableId="1177766591">
    <w:abstractNumId w:val="3"/>
  </w:num>
  <w:num w:numId="4" w16cid:durableId="291597772">
    <w:abstractNumId w:val="4"/>
  </w:num>
  <w:num w:numId="5" w16cid:durableId="1389375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E5"/>
    <w:rsid w:val="000F5328"/>
    <w:rsid w:val="00130E6A"/>
    <w:rsid w:val="00216A9A"/>
    <w:rsid w:val="0022628C"/>
    <w:rsid w:val="0039661E"/>
    <w:rsid w:val="004179AA"/>
    <w:rsid w:val="0045601D"/>
    <w:rsid w:val="00490588"/>
    <w:rsid w:val="004B0B25"/>
    <w:rsid w:val="004E52D6"/>
    <w:rsid w:val="0059034D"/>
    <w:rsid w:val="005F1CF3"/>
    <w:rsid w:val="005F5CE5"/>
    <w:rsid w:val="007A6C8E"/>
    <w:rsid w:val="007C3791"/>
    <w:rsid w:val="008259DD"/>
    <w:rsid w:val="008D036A"/>
    <w:rsid w:val="008D64F8"/>
    <w:rsid w:val="008D653E"/>
    <w:rsid w:val="009A13A6"/>
    <w:rsid w:val="009A2D09"/>
    <w:rsid w:val="00A0597D"/>
    <w:rsid w:val="00A45278"/>
    <w:rsid w:val="00B3534A"/>
    <w:rsid w:val="00BC0660"/>
    <w:rsid w:val="00BF36DF"/>
    <w:rsid w:val="00C119C8"/>
    <w:rsid w:val="00D15EC0"/>
    <w:rsid w:val="00D822E9"/>
    <w:rsid w:val="00DB6408"/>
    <w:rsid w:val="00DE4A02"/>
    <w:rsid w:val="00E1716D"/>
    <w:rsid w:val="00E40DC4"/>
    <w:rsid w:val="00E61501"/>
    <w:rsid w:val="00F568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D8FC5"/>
  <w15:chartTrackingRefBased/>
  <w15:docId w15:val="{D785E636-C68B-4B38-AA19-5F58BBE2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F5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F5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F5CE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F5CE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F5CE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F5C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F5C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F5C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F5C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F5CE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F5CE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F5CE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F5CE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F5CE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F5C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F5C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F5C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F5CE5"/>
    <w:rPr>
      <w:rFonts w:eastAsiaTheme="majorEastAsia" w:cstheme="majorBidi"/>
      <w:color w:val="272727" w:themeColor="text1" w:themeTint="D8"/>
    </w:rPr>
  </w:style>
  <w:style w:type="paragraph" w:styleId="KonuBal">
    <w:name w:val="Title"/>
    <w:basedOn w:val="Normal"/>
    <w:next w:val="Normal"/>
    <w:link w:val="KonuBalChar"/>
    <w:uiPriority w:val="10"/>
    <w:qFormat/>
    <w:rsid w:val="005F5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F5C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F5C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F5C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F5C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F5CE5"/>
    <w:rPr>
      <w:i/>
      <w:iCs/>
      <w:color w:val="404040" w:themeColor="text1" w:themeTint="BF"/>
    </w:rPr>
  </w:style>
  <w:style w:type="paragraph" w:styleId="ListeParagraf">
    <w:name w:val="List Paragraph"/>
    <w:basedOn w:val="Normal"/>
    <w:uiPriority w:val="34"/>
    <w:qFormat/>
    <w:rsid w:val="005F5CE5"/>
    <w:pPr>
      <w:ind w:left="720"/>
      <w:contextualSpacing/>
    </w:pPr>
  </w:style>
  <w:style w:type="character" w:styleId="GlVurgulama">
    <w:name w:val="Intense Emphasis"/>
    <w:basedOn w:val="VarsaylanParagrafYazTipi"/>
    <w:uiPriority w:val="21"/>
    <w:qFormat/>
    <w:rsid w:val="005F5CE5"/>
    <w:rPr>
      <w:i/>
      <w:iCs/>
      <w:color w:val="0F4761" w:themeColor="accent1" w:themeShade="BF"/>
    </w:rPr>
  </w:style>
  <w:style w:type="paragraph" w:styleId="GlAlnt">
    <w:name w:val="Intense Quote"/>
    <w:basedOn w:val="Normal"/>
    <w:next w:val="Normal"/>
    <w:link w:val="GlAlntChar"/>
    <w:uiPriority w:val="30"/>
    <w:qFormat/>
    <w:rsid w:val="005F5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F5CE5"/>
    <w:rPr>
      <w:i/>
      <w:iCs/>
      <w:color w:val="0F4761" w:themeColor="accent1" w:themeShade="BF"/>
    </w:rPr>
  </w:style>
  <w:style w:type="character" w:styleId="GlBavuru">
    <w:name w:val="Intense Reference"/>
    <w:basedOn w:val="VarsaylanParagrafYazTipi"/>
    <w:uiPriority w:val="32"/>
    <w:qFormat/>
    <w:rsid w:val="005F5CE5"/>
    <w:rPr>
      <w:b/>
      <w:bCs/>
      <w:smallCaps/>
      <w:color w:val="0F4761" w:themeColor="accent1" w:themeShade="BF"/>
      <w:spacing w:val="5"/>
    </w:rPr>
  </w:style>
  <w:style w:type="character" w:styleId="Kpr">
    <w:name w:val="Hyperlink"/>
    <w:basedOn w:val="VarsaylanParagrafYazTipi"/>
    <w:uiPriority w:val="99"/>
    <w:unhideWhenUsed/>
    <w:rsid w:val="005F5CE5"/>
    <w:rPr>
      <w:color w:val="467886" w:themeColor="hyperlink"/>
      <w:u w:val="single"/>
    </w:rPr>
  </w:style>
  <w:style w:type="character" w:styleId="zmlenmeyenBahsetme">
    <w:name w:val="Unresolved Mention"/>
    <w:basedOn w:val="VarsaylanParagrafYazTipi"/>
    <w:uiPriority w:val="99"/>
    <w:semiHidden/>
    <w:unhideWhenUsed/>
    <w:rsid w:val="005F5CE5"/>
    <w:rPr>
      <w:color w:val="605E5C"/>
      <w:shd w:val="clear" w:color="auto" w:fill="E1DFDD"/>
    </w:rPr>
  </w:style>
  <w:style w:type="character" w:styleId="zlenenKpr">
    <w:name w:val="FollowedHyperlink"/>
    <w:basedOn w:val="VarsaylanParagrafYazTipi"/>
    <w:uiPriority w:val="99"/>
    <w:semiHidden/>
    <w:unhideWhenUsed/>
    <w:rsid w:val="005903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kultanima.yo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1563</Words>
  <Characters>8912</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Fethi Şanda</dc:creator>
  <cp:keywords/>
  <dc:description/>
  <cp:lastModifiedBy>Fethi Şanda</cp:lastModifiedBy>
  <cp:revision>21</cp:revision>
  <dcterms:created xsi:type="dcterms:W3CDTF">2026-09-14T06:03:00Z</dcterms:created>
  <dcterms:modified xsi:type="dcterms:W3CDTF">2026-09-15T10:55:00Z</dcterms:modified>
</cp:coreProperties>
</file>